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905" w:rsidRPr="00C96BAD" w:rsidRDefault="006F7905" w:rsidP="006F7905">
      <w:pPr>
        <w:spacing w:line="480" w:lineRule="auto"/>
        <w:rPr>
          <w:rFonts w:ascii="Times New Roman" w:hAnsi="Times New Roman" w:cs="Times New Roman"/>
          <w:b/>
          <w:sz w:val="24"/>
          <w:szCs w:val="24"/>
          <w:lang w:val="en-US"/>
        </w:rPr>
      </w:pPr>
      <w:r w:rsidRPr="00C96BAD">
        <w:rPr>
          <w:rFonts w:ascii="Times New Roman" w:hAnsi="Times New Roman" w:cs="Times New Roman"/>
          <w:b/>
          <w:sz w:val="24"/>
          <w:szCs w:val="24"/>
          <w:lang w:val="en-US"/>
        </w:rPr>
        <w:t>Appendix</w:t>
      </w:r>
    </w:p>
    <w:p w:rsidR="006F7905" w:rsidRPr="00C96BAD" w:rsidRDefault="006F7905" w:rsidP="006F7905">
      <w:pPr>
        <w:pStyle w:val="Default"/>
        <w:spacing w:line="480" w:lineRule="auto"/>
        <w:jc w:val="both"/>
        <w:rPr>
          <w:b/>
          <w:lang w:val="en-GB"/>
        </w:rPr>
      </w:pPr>
      <w:r w:rsidRPr="00C96BAD">
        <w:rPr>
          <w:b/>
          <w:lang w:val="en-GB"/>
        </w:rPr>
        <w:t>A1. Experimental set up of the single species tests</w:t>
      </w:r>
    </w:p>
    <w:p w:rsidR="006F7905" w:rsidRPr="00C96BAD" w:rsidRDefault="006F7905" w:rsidP="006F7905">
      <w:pPr>
        <w:pStyle w:val="Default"/>
        <w:spacing w:line="480" w:lineRule="auto"/>
        <w:jc w:val="both"/>
        <w:rPr>
          <w:lang w:val="en-US"/>
        </w:rPr>
      </w:pPr>
      <w:r w:rsidRPr="00C96BAD">
        <w:rPr>
          <w:lang w:val="en-GB"/>
        </w:rPr>
        <w:t xml:space="preserve">The impact of pyrimethanil on the growth of </w:t>
      </w:r>
      <w:r w:rsidRPr="00C96BAD">
        <w:rPr>
          <w:i/>
          <w:lang w:val="en-GB"/>
        </w:rPr>
        <w:t xml:space="preserve">S. </w:t>
      </w:r>
      <w:proofErr w:type="spellStart"/>
      <w:r w:rsidRPr="00C96BAD">
        <w:rPr>
          <w:i/>
          <w:lang w:val="en-GB"/>
        </w:rPr>
        <w:t>obliquus</w:t>
      </w:r>
      <w:proofErr w:type="spellEnd"/>
      <w:r w:rsidRPr="00C96BAD">
        <w:rPr>
          <w:lang w:val="en-GB"/>
        </w:rPr>
        <w:t xml:space="preserve"> was tested with a standardized growth inhibition test according to OECD guideline 201 (</w:t>
      </w:r>
      <w:r>
        <w:rPr>
          <w:lang w:val="en-GB"/>
        </w:rPr>
        <w:t xml:space="preserve">OECD, </w:t>
      </w:r>
      <w:r w:rsidRPr="00C96BAD">
        <w:rPr>
          <w:lang w:val="en-GB"/>
        </w:rPr>
        <w:t>2002). Contrary to the guideline test tubes were used instead of Erlenmeyer flasks. The test substance pyrimethanil was diluted in algae growth medium with nominal concentrations of 0; 3.12; 6.25; 12.5; 20; and 25 mg L</w:t>
      </w:r>
      <w:r w:rsidRPr="00C96BAD">
        <w:rPr>
          <w:vertAlign w:val="superscript"/>
          <w:lang w:val="en-GB"/>
        </w:rPr>
        <w:t>-1</w:t>
      </w:r>
      <w:r w:rsidRPr="00C96BAD">
        <w:rPr>
          <w:lang w:val="en-GB"/>
        </w:rPr>
        <w:t xml:space="preserve">. Each </w:t>
      </w:r>
      <w:r w:rsidRPr="00C96BAD">
        <w:rPr>
          <w:lang w:val="en-US"/>
        </w:rPr>
        <w:t xml:space="preserve">group consisted of five replicates. 15 </w:t>
      </w:r>
      <w:proofErr w:type="spellStart"/>
      <w:r w:rsidRPr="00C96BAD">
        <w:rPr>
          <w:lang w:val="en-US"/>
        </w:rPr>
        <w:t>mL</w:t>
      </w:r>
      <w:proofErr w:type="spellEnd"/>
      <w:r w:rsidRPr="00C96BAD">
        <w:rPr>
          <w:lang w:val="en-US"/>
        </w:rPr>
        <w:t xml:space="preserve"> of the pyrimethanil treated medium containing the appropriate concentration were filled into the test tubes and 5x10</w:t>
      </w:r>
      <w:r w:rsidRPr="00C96BAD">
        <w:rPr>
          <w:vertAlign w:val="superscript"/>
          <w:lang w:val="en-US"/>
        </w:rPr>
        <w:t>4</w:t>
      </w:r>
      <w:r w:rsidRPr="00C96BAD">
        <w:rPr>
          <w:lang w:val="en-US"/>
        </w:rPr>
        <w:t xml:space="preserve"> algal cells were initially </w:t>
      </w:r>
      <w:proofErr w:type="spellStart"/>
      <w:r w:rsidRPr="00C96BAD">
        <w:rPr>
          <w:lang w:val="en-US"/>
        </w:rPr>
        <w:t>pipetted</w:t>
      </w:r>
      <w:proofErr w:type="spellEnd"/>
      <w:r w:rsidRPr="00C96BAD">
        <w:rPr>
          <w:lang w:val="en-US"/>
        </w:rPr>
        <w:t xml:space="preserve"> into the samples. The test tubes were randomly allocated in climatic chambers under continuous ventilation and constant lighting (6,400 </w:t>
      </w:r>
      <w:proofErr w:type="spellStart"/>
      <w:r w:rsidRPr="00C96BAD">
        <w:rPr>
          <w:lang w:val="en-US"/>
        </w:rPr>
        <w:t>lux</w:t>
      </w:r>
      <w:proofErr w:type="spellEnd"/>
      <w:r w:rsidRPr="00C96BAD">
        <w:rPr>
          <w:lang w:val="en-US"/>
        </w:rPr>
        <w:t xml:space="preserve">) at a temperature of 23°C. The relative humidity was 85% to prevent strong evaporation. After 24, 48 and 72 h, the chlorophyll </w:t>
      </w:r>
      <w:r w:rsidRPr="00C96BAD">
        <w:t>α</w:t>
      </w:r>
      <w:r w:rsidRPr="00C96BAD">
        <w:rPr>
          <w:lang w:val="en-US"/>
        </w:rPr>
        <w:t xml:space="preserve"> content was photometrical</w:t>
      </w:r>
      <w:r>
        <w:rPr>
          <w:lang w:val="en-US"/>
        </w:rPr>
        <w:t>ly</w:t>
      </w:r>
      <w:r w:rsidRPr="00C96BAD">
        <w:rPr>
          <w:lang w:val="en-US"/>
        </w:rPr>
        <w:t xml:space="preserve"> measured at 414 nm. For each replicate, eight aliquots were transferred to a 96 </w:t>
      </w:r>
      <w:proofErr w:type="spellStart"/>
      <w:r w:rsidRPr="00C96BAD">
        <w:rPr>
          <w:lang w:val="en-US"/>
        </w:rPr>
        <w:t>multiwell</w:t>
      </w:r>
      <w:proofErr w:type="spellEnd"/>
      <w:r w:rsidRPr="00C96BAD">
        <w:rPr>
          <w:lang w:val="en-US"/>
        </w:rPr>
        <w:t xml:space="preserve"> plate and the extinction was measured using a photometer (</w:t>
      </w:r>
      <w:proofErr w:type="spellStart"/>
      <w:r w:rsidRPr="00C96BAD">
        <w:rPr>
          <w:lang w:val="en-US"/>
        </w:rPr>
        <w:t>MultiskanAscent</w:t>
      </w:r>
      <w:proofErr w:type="spellEnd"/>
      <w:r w:rsidRPr="00C96BAD">
        <w:rPr>
          <w:lang w:val="en-US"/>
        </w:rPr>
        <w:t xml:space="preserve">, Thermo </w:t>
      </w:r>
      <w:proofErr w:type="spellStart"/>
      <w:r w:rsidRPr="00C96BAD">
        <w:rPr>
          <w:lang w:val="en-US"/>
        </w:rPr>
        <w:t>Labsysteme</w:t>
      </w:r>
      <w:proofErr w:type="spellEnd"/>
      <w:r w:rsidRPr="00C96BAD">
        <w:rPr>
          <w:lang w:val="en-US"/>
        </w:rPr>
        <w:t xml:space="preserve">). </w:t>
      </w:r>
    </w:p>
    <w:p w:rsidR="006F7905" w:rsidRPr="00C96BAD" w:rsidRDefault="006F7905" w:rsidP="006F7905">
      <w:pPr>
        <w:pStyle w:val="Default"/>
        <w:spacing w:line="480" w:lineRule="auto"/>
        <w:jc w:val="both"/>
        <w:rPr>
          <w:lang w:val="en-GB"/>
        </w:rPr>
      </w:pPr>
      <w:r w:rsidRPr="00C96BAD">
        <w:rPr>
          <w:lang w:val="en-US"/>
        </w:rPr>
        <w:t xml:space="preserve">The effect of pyrimethanil on the reproductive performance of </w:t>
      </w:r>
      <w:r w:rsidRPr="00C96BAD">
        <w:rPr>
          <w:i/>
          <w:lang w:val="en-US"/>
        </w:rPr>
        <w:t>Daphnia pulex</w:t>
      </w:r>
      <w:r w:rsidRPr="00C96BAD">
        <w:rPr>
          <w:lang w:val="en-US"/>
        </w:rPr>
        <w:t xml:space="preserve"> was investigated following the OECD guideline 211 for </w:t>
      </w:r>
      <w:r w:rsidRPr="00C96BAD">
        <w:rPr>
          <w:i/>
          <w:lang w:val="en-US"/>
        </w:rPr>
        <w:t>Daphnia magna</w:t>
      </w:r>
      <w:r w:rsidRPr="00C96BAD">
        <w:rPr>
          <w:lang w:val="en-US"/>
        </w:rPr>
        <w:t xml:space="preserve"> (OECD 2008). The nominal test concentrations were 0; 0.015; 0.03</w:t>
      </w:r>
      <w:r w:rsidRPr="00C96BAD">
        <w:rPr>
          <w:lang w:val="en-GB"/>
        </w:rPr>
        <w:t>;</w:t>
      </w:r>
      <w:r w:rsidRPr="00C96BAD">
        <w:rPr>
          <w:lang w:val="en-US"/>
        </w:rPr>
        <w:t xml:space="preserve"> 0.06</w:t>
      </w:r>
      <w:r w:rsidRPr="00C96BAD">
        <w:rPr>
          <w:lang w:val="en-GB"/>
        </w:rPr>
        <w:t>; 0.125; 0.25; 0.5; 1.0 and 2.0 mg L</w:t>
      </w:r>
      <w:r w:rsidRPr="00C96BAD">
        <w:rPr>
          <w:vertAlign w:val="superscript"/>
          <w:lang w:val="en-GB"/>
        </w:rPr>
        <w:t>-1</w:t>
      </w:r>
      <w:r w:rsidRPr="00C96BAD">
        <w:rPr>
          <w:lang w:val="en-GB"/>
        </w:rPr>
        <w:t xml:space="preserve">. </w:t>
      </w:r>
      <w:proofErr w:type="spellStart"/>
      <w:r w:rsidRPr="00C96BAD">
        <w:rPr>
          <w:lang w:val="en-GB"/>
        </w:rPr>
        <w:t>Cetyl</w:t>
      </w:r>
      <w:proofErr w:type="spellEnd"/>
      <w:r w:rsidRPr="00C96BAD">
        <w:rPr>
          <w:lang w:val="en-GB"/>
        </w:rPr>
        <w:t xml:space="preserve"> alcohol pellets were used to </w:t>
      </w:r>
      <w:r>
        <w:rPr>
          <w:lang w:val="en-GB"/>
        </w:rPr>
        <w:t xml:space="preserve">reduce </w:t>
      </w:r>
      <w:r w:rsidRPr="00C96BAD">
        <w:rPr>
          <w:lang w:val="en-GB"/>
        </w:rPr>
        <w:t xml:space="preserve">surface tension where the juvenile daphnids could otherwise get caught and consequently perish. The </w:t>
      </w:r>
      <w:proofErr w:type="spellStart"/>
      <w:r w:rsidRPr="00C96BAD">
        <w:rPr>
          <w:lang w:val="en-GB"/>
        </w:rPr>
        <w:t>cetyl</w:t>
      </w:r>
      <w:proofErr w:type="spellEnd"/>
      <w:r w:rsidRPr="00C96BAD">
        <w:rPr>
          <w:lang w:val="en-GB"/>
        </w:rPr>
        <w:t xml:space="preserve"> alcohol did not influence the vitality of the daphnids.</w:t>
      </w:r>
    </w:p>
    <w:p w:rsidR="006F7905" w:rsidRPr="00C96BAD" w:rsidRDefault="006F7905" w:rsidP="006F7905">
      <w:pPr>
        <w:pStyle w:val="Default"/>
        <w:spacing w:line="480" w:lineRule="auto"/>
        <w:jc w:val="both"/>
        <w:rPr>
          <w:lang w:val="en-GB"/>
        </w:rPr>
      </w:pPr>
      <w:r w:rsidRPr="00C96BAD">
        <w:rPr>
          <w:lang w:val="en-GB"/>
        </w:rPr>
        <w:t xml:space="preserve">Additionally, the chronic exposure of pyrimethanil towards </w:t>
      </w:r>
      <w:proofErr w:type="spellStart"/>
      <w:r w:rsidRPr="00C96BAD">
        <w:rPr>
          <w:i/>
          <w:lang w:val="en-GB"/>
        </w:rPr>
        <w:t>Chaoborus</w:t>
      </w:r>
      <w:proofErr w:type="spellEnd"/>
      <w:r w:rsidRPr="00C96BAD">
        <w:rPr>
          <w:i/>
          <w:lang w:val="en-GB"/>
        </w:rPr>
        <w:t xml:space="preserve"> flavicans</w:t>
      </w:r>
      <w:r w:rsidRPr="00C96BAD">
        <w:rPr>
          <w:lang w:val="en-GB"/>
        </w:rPr>
        <w:t xml:space="preserve"> was determined. Therefore the midges were priory cultured in natural pond water (sieved through a 63 µm, conductivity: 225-306 µS cm</w:t>
      </w:r>
      <w:r w:rsidRPr="00C96BAD">
        <w:rPr>
          <w:vertAlign w:val="superscript"/>
          <w:lang w:val="en-GB"/>
        </w:rPr>
        <w:t>-1</w:t>
      </w:r>
      <w:r w:rsidRPr="00C96BAD">
        <w:rPr>
          <w:lang w:val="en-GB"/>
        </w:rPr>
        <w:t xml:space="preserve">, pH: 7.82-8.27) at 20°C ± 1°C and were fed once a week with 5 </w:t>
      </w:r>
      <w:proofErr w:type="spellStart"/>
      <w:r w:rsidRPr="00C96BAD">
        <w:rPr>
          <w:lang w:val="en-GB"/>
        </w:rPr>
        <w:t>mL</w:t>
      </w:r>
      <w:proofErr w:type="spellEnd"/>
      <w:r w:rsidRPr="00C96BAD">
        <w:rPr>
          <w:lang w:val="en-GB"/>
        </w:rPr>
        <w:t xml:space="preserve"> of a protozoan/</w:t>
      </w:r>
      <w:proofErr w:type="spellStart"/>
      <w:r w:rsidRPr="00C96BAD">
        <w:rPr>
          <w:lang w:val="en-GB"/>
        </w:rPr>
        <w:t>rotifera</w:t>
      </w:r>
      <w:proofErr w:type="spellEnd"/>
      <w:r w:rsidRPr="00C96BAD">
        <w:rPr>
          <w:lang w:val="en-GB"/>
        </w:rPr>
        <w:t xml:space="preserve"> suspension (mainly </w:t>
      </w:r>
      <w:proofErr w:type="spellStart"/>
      <w:r w:rsidRPr="00C96BAD">
        <w:rPr>
          <w:lang w:val="en-GB"/>
        </w:rPr>
        <w:t>Oxytrichia</w:t>
      </w:r>
      <w:proofErr w:type="spellEnd"/>
      <w:r w:rsidRPr="00C96BAD">
        <w:rPr>
          <w:lang w:val="en-GB"/>
        </w:rPr>
        <w:t xml:space="preserve">, </w:t>
      </w:r>
      <w:proofErr w:type="spellStart"/>
      <w:r w:rsidRPr="00C96BAD">
        <w:rPr>
          <w:lang w:val="en-GB"/>
        </w:rPr>
        <w:t>Taphrocampa</w:t>
      </w:r>
      <w:proofErr w:type="spellEnd"/>
      <w:r w:rsidRPr="00C96BAD">
        <w:rPr>
          <w:lang w:val="en-GB"/>
        </w:rPr>
        <w:t xml:space="preserve"> and </w:t>
      </w:r>
      <w:proofErr w:type="spellStart"/>
      <w:r w:rsidRPr="00C96BAD">
        <w:rPr>
          <w:lang w:val="en-GB"/>
        </w:rPr>
        <w:t>Trichocerca</w:t>
      </w:r>
      <w:proofErr w:type="spellEnd"/>
      <w:r w:rsidRPr="00C96BAD">
        <w:rPr>
          <w:lang w:val="en-GB"/>
        </w:rPr>
        <w:t xml:space="preserve">) and with 50 µL of a concentrated </w:t>
      </w:r>
      <w:proofErr w:type="spellStart"/>
      <w:r w:rsidRPr="00C96BAD">
        <w:rPr>
          <w:i/>
          <w:lang w:val="en-GB"/>
        </w:rPr>
        <w:t>Scenedesmus</w:t>
      </w:r>
      <w:proofErr w:type="spellEnd"/>
      <w:r w:rsidRPr="00C96BAD">
        <w:rPr>
          <w:i/>
          <w:lang w:val="en-GB"/>
        </w:rPr>
        <w:t xml:space="preserve"> subspicatus </w:t>
      </w:r>
      <w:r w:rsidRPr="00C96BAD">
        <w:rPr>
          <w:lang w:val="en-GB"/>
        </w:rPr>
        <w:t xml:space="preserve">solution. The </w:t>
      </w:r>
      <w:r w:rsidRPr="00C96BAD">
        <w:rPr>
          <w:lang w:val="en-GB"/>
        </w:rPr>
        <w:lastRenderedPageBreak/>
        <w:t>nominal concentrations within the experiment were 0; 0.125; 0.25; 0.5; 1.0; 2.0 and 4.0 mg L</w:t>
      </w:r>
      <w:r w:rsidRPr="00C96BAD">
        <w:rPr>
          <w:vertAlign w:val="superscript"/>
          <w:lang w:val="en-GB"/>
        </w:rPr>
        <w:t>-1</w:t>
      </w:r>
      <w:r w:rsidRPr="00C96BAD">
        <w:rPr>
          <w:lang w:val="en-GB"/>
        </w:rPr>
        <w:t xml:space="preserve">. Every group consisted of 15 replicates each containing two L1-larvae. After test duration of three weeks, the mortality of larvae was recorded. </w:t>
      </w:r>
    </w:p>
    <w:p w:rsidR="006F7905" w:rsidRPr="00C96BAD" w:rsidRDefault="006F7905" w:rsidP="006F7905">
      <w:pPr>
        <w:pStyle w:val="Default"/>
        <w:spacing w:line="480" w:lineRule="auto"/>
        <w:jc w:val="both"/>
        <w:rPr>
          <w:lang w:val="en-GB"/>
        </w:rPr>
      </w:pPr>
    </w:p>
    <w:p w:rsidR="006F7905" w:rsidRPr="00C96BAD" w:rsidRDefault="006F7905" w:rsidP="006F7905">
      <w:pPr>
        <w:pStyle w:val="Default"/>
        <w:spacing w:line="480" w:lineRule="auto"/>
        <w:jc w:val="both"/>
        <w:rPr>
          <w:b/>
          <w:lang w:val="en-GB"/>
        </w:rPr>
      </w:pPr>
      <w:r w:rsidRPr="00C96BAD">
        <w:rPr>
          <w:b/>
          <w:lang w:val="en-GB"/>
        </w:rPr>
        <w:t>A2. Results of the single species tests</w:t>
      </w:r>
    </w:p>
    <w:p w:rsidR="006F7905" w:rsidRPr="00C96BAD" w:rsidRDefault="006F7905" w:rsidP="006F7905">
      <w:pPr>
        <w:spacing w:after="0" w:line="480" w:lineRule="auto"/>
        <w:jc w:val="both"/>
        <w:rPr>
          <w:rFonts w:ascii="Times New Roman" w:hAnsi="Times New Roman" w:cs="Times New Roman"/>
          <w:sz w:val="24"/>
          <w:szCs w:val="24"/>
          <w:lang w:val="en-US"/>
        </w:rPr>
      </w:pPr>
      <w:r w:rsidRPr="00C96BAD">
        <w:rPr>
          <w:rFonts w:ascii="Times New Roman" w:hAnsi="Times New Roman" w:cs="Times New Roman"/>
          <w:sz w:val="24"/>
          <w:szCs w:val="24"/>
          <w:lang w:val="en-GB"/>
        </w:rPr>
        <w:t xml:space="preserve">Figure A1 displays the increasing inhibition of the cell growth of </w:t>
      </w:r>
      <w:r w:rsidRPr="00C96BAD">
        <w:rPr>
          <w:rFonts w:ascii="Times New Roman" w:hAnsi="Times New Roman" w:cs="Times New Roman"/>
          <w:i/>
          <w:sz w:val="24"/>
          <w:szCs w:val="24"/>
          <w:lang w:val="en-GB"/>
        </w:rPr>
        <w:t xml:space="preserve">S. </w:t>
      </w:r>
      <w:proofErr w:type="spellStart"/>
      <w:r w:rsidRPr="00C96BAD">
        <w:rPr>
          <w:rFonts w:ascii="Times New Roman" w:hAnsi="Times New Roman" w:cs="Times New Roman"/>
          <w:i/>
          <w:sz w:val="24"/>
          <w:szCs w:val="24"/>
          <w:lang w:val="en-GB"/>
        </w:rPr>
        <w:t>obliquus</w:t>
      </w:r>
      <w:proofErr w:type="spellEnd"/>
      <w:r w:rsidRPr="00C96BAD">
        <w:rPr>
          <w:rFonts w:ascii="Times New Roman" w:hAnsi="Times New Roman" w:cs="Times New Roman"/>
          <w:sz w:val="24"/>
          <w:szCs w:val="24"/>
          <w:lang w:val="en-GB"/>
        </w:rPr>
        <w:t xml:space="preserve"> as assessed after 72 h in response to the rising pyrimethanil concentration. Within the control group, the total cell amount is 14.9x10</w:t>
      </w:r>
      <w:r w:rsidRPr="00C96BAD">
        <w:rPr>
          <w:rFonts w:ascii="Times New Roman" w:hAnsi="Times New Roman" w:cs="Times New Roman"/>
          <w:sz w:val="24"/>
          <w:szCs w:val="24"/>
          <w:vertAlign w:val="superscript"/>
          <w:lang w:val="en-GB"/>
        </w:rPr>
        <w:t>5</w:t>
      </w:r>
      <w:r w:rsidRPr="00C96BAD">
        <w:rPr>
          <w:rFonts w:ascii="Times New Roman" w:hAnsi="Times New Roman" w:cs="Times New Roman"/>
          <w:sz w:val="24"/>
          <w:szCs w:val="24"/>
          <w:lang w:val="en-GB"/>
        </w:rPr>
        <w:t xml:space="preserve"> (± 2.84) cells. The growth is highly significant inhibited at a concentration of 25 mg L</w:t>
      </w:r>
      <w:r w:rsidRPr="00C96BAD">
        <w:rPr>
          <w:rFonts w:ascii="Times New Roman" w:hAnsi="Times New Roman" w:cs="Times New Roman"/>
          <w:sz w:val="24"/>
          <w:szCs w:val="24"/>
          <w:vertAlign w:val="superscript"/>
          <w:lang w:val="en-GB"/>
        </w:rPr>
        <w:t>-1</w:t>
      </w:r>
      <w:r w:rsidRPr="00C96BAD">
        <w:rPr>
          <w:rFonts w:ascii="Times New Roman" w:hAnsi="Times New Roman" w:cs="Times New Roman"/>
          <w:sz w:val="24"/>
          <w:szCs w:val="24"/>
          <w:lang w:val="en-GB"/>
        </w:rPr>
        <w:t xml:space="preserve"> with 3.37x10</w:t>
      </w:r>
      <w:r w:rsidRPr="00C96BAD">
        <w:rPr>
          <w:rFonts w:ascii="Times New Roman" w:hAnsi="Times New Roman" w:cs="Times New Roman"/>
          <w:sz w:val="24"/>
          <w:szCs w:val="24"/>
          <w:vertAlign w:val="superscript"/>
          <w:lang w:val="en-GB"/>
        </w:rPr>
        <w:t>5</w:t>
      </w:r>
      <w:r w:rsidRPr="00C96BAD">
        <w:rPr>
          <w:rFonts w:ascii="Times New Roman" w:hAnsi="Times New Roman" w:cs="Times New Roman"/>
          <w:sz w:val="24"/>
          <w:szCs w:val="24"/>
          <w:lang w:val="en-GB"/>
        </w:rPr>
        <w:t xml:space="preserve"> (± 2.78) cells. </w:t>
      </w:r>
      <w:r w:rsidRPr="00C96BAD">
        <w:rPr>
          <w:rFonts w:ascii="Times New Roman" w:hAnsi="Times New Roman" w:cs="Times New Roman"/>
          <w:sz w:val="24"/>
          <w:szCs w:val="24"/>
          <w:lang w:val="en-US"/>
        </w:rPr>
        <w:t>The ecotoxicological specific values were calculated as following: the NOEC</w:t>
      </w:r>
      <w:r w:rsidRPr="00C96BAD" w:rsidDel="00C940C7">
        <w:rPr>
          <w:rFonts w:ascii="Times New Roman" w:hAnsi="Times New Roman" w:cs="Times New Roman"/>
          <w:sz w:val="24"/>
          <w:szCs w:val="24"/>
          <w:lang w:val="en-US"/>
        </w:rPr>
        <w:t xml:space="preserve"> </w:t>
      </w:r>
      <w:r w:rsidRPr="00C96BAD">
        <w:rPr>
          <w:rFonts w:ascii="Times New Roman" w:hAnsi="Times New Roman" w:cs="Times New Roman"/>
          <w:sz w:val="24"/>
          <w:szCs w:val="24"/>
          <w:lang w:val="en-US"/>
        </w:rPr>
        <w:t>is 12.5 mg L</w:t>
      </w:r>
      <w:r w:rsidRPr="00C96BAD">
        <w:rPr>
          <w:rFonts w:ascii="Times New Roman" w:hAnsi="Times New Roman" w:cs="Times New Roman"/>
          <w:sz w:val="24"/>
          <w:szCs w:val="24"/>
          <w:vertAlign w:val="superscript"/>
          <w:lang w:val="en-US"/>
        </w:rPr>
        <w:t>-1</w:t>
      </w:r>
      <w:r w:rsidRPr="00C96BAD">
        <w:rPr>
          <w:rFonts w:ascii="Times New Roman" w:hAnsi="Times New Roman" w:cs="Times New Roman"/>
          <w:sz w:val="24"/>
          <w:szCs w:val="24"/>
          <w:lang w:val="en-US"/>
        </w:rPr>
        <w:t xml:space="preserve"> and the LOEC is 20 mg L</w:t>
      </w:r>
      <w:r w:rsidRPr="00C96BAD">
        <w:rPr>
          <w:rFonts w:ascii="Times New Roman" w:hAnsi="Times New Roman" w:cs="Times New Roman"/>
          <w:sz w:val="24"/>
          <w:szCs w:val="24"/>
          <w:vertAlign w:val="superscript"/>
          <w:lang w:val="en-US"/>
        </w:rPr>
        <w:t>-1</w:t>
      </w:r>
      <w:r w:rsidRPr="00C96BAD">
        <w:rPr>
          <w:rFonts w:ascii="Times New Roman" w:hAnsi="Times New Roman" w:cs="Times New Roman"/>
          <w:sz w:val="24"/>
          <w:szCs w:val="24"/>
          <w:lang w:val="en-US"/>
        </w:rPr>
        <w:t>. In addition, the calculated EC</w:t>
      </w:r>
      <w:r w:rsidRPr="00C96BAD">
        <w:rPr>
          <w:rFonts w:ascii="Times New Roman" w:hAnsi="Times New Roman" w:cs="Times New Roman"/>
          <w:sz w:val="24"/>
          <w:szCs w:val="24"/>
          <w:vertAlign w:val="subscript"/>
          <w:lang w:val="en-US"/>
        </w:rPr>
        <w:t>10</w:t>
      </w:r>
      <w:r w:rsidRPr="00C96BAD">
        <w:rPr>
          <w:rFonts w:ascii="Times New Roman" w:hAnsi="Times New Roman" w:cs="Times New Roman"/>
          <w:sz w:val="24"/>
          <w:szCs w:val="24"/>
          <w:lang w:val="en-US"/>
        </w:rPr>
        <w:t xml:space="preserve"> value is 14.9 mg L</w:t>
      </w:r>
      <w:r w:rsidRPr="00C96BAD">
        <w:rPr>
          <w:rFonts w:ascii="Times New Roman" w:hAnsi="Times New Roman" w:cs="Times New Roman"/>
          <w:sz w:val="24"/>
          <w:szCs w:val="24"/>
          <w:vertAlign w:val="superscript"/>
          <w:lang w:val="en-US"/>
        </w:rPr>
        <w:t>-1</w:t>
      </w:r>
      <w:r w:rsidRPr="00C96BAD">
        <w:rPr>
          <w:rFonts w:ascii="Times New Roman" w:hAnsi="Times New Roman" w:cs="Times New Roman"/>
          <w:sz w:val="24"/>
          <w:szCs w:val="24"/>
          <w:lang w:val="en-US"/>
        </w:rPr>
        <w:t xml:space="preserve"> with a confidence interval (CI) of 11.4-19.4 mg L</w:t>
      </w:r>
      <w:r w:rsidRPr="00C96BAD">
        <w:rPr>
          <w:rFonts w:ascii="Times New Roman" w:hAnsi="Times New Roman" w:cs="Times New Roman"/>
          <w:sz w:val="24"/>
          <w:szCs w:val="24"/>
          <w:vertAlign w:val="superscript"/>
          <w:lang w:val="en-US"/>
        </w:rPr>
        <w:t>-1</w:t>
      </w:r>
      <w:r w:rsidRPr="00C96BAD">
        <w:rPr>
          <w:rFonts w:ascii="Times New Roman" w:hAnsi="Times New Roman" w:cs="Times New Roman"/>
          <w:sz w:val="24"/>
          <w:szCs w:val="24"/>
          <w:lang w:val="en-US"/>
        </w:rPr>
        <w:t xml:space="preserve"> and the EC</w:t>
      </w:r>
      <w:r w:rsidRPr="00C96BAD">
        <w:rPr>
          <w:rFonts w:ascii="Times New Roman" w:hAnsi="Times New Roman" w:cs="Times New Roman"/>
          <w:sz w:val="24"/>
          <w:szCs w:val="24"/>
          <w:vertAlign w:val="subscript"/>
          <w:lang w:val="en-US"/>
        </w:rPr>
        <w:t xml:space="preserve">50 </w:t>
      </w:r>
      <w:r w:rsidRPr="00C96BAD">
        <w:rPr>
          <w:rFonts w:ascii="Times New Roman" w:hAnsi="Times New Roman" w:cs="Times New Roman"/>
          <w:sz w:val="24"/>
          <w:szCs w:val="24"/>
          <w:lang w:val="en-US"/>
        </w:rPr>
        <w:t>value is 20.9 with a CI of 19.2-22.7 mg L</w:t>
      </w:r>
      <w:r w:rsidRPr="00C96BAD">
        <w:rPr>
          <w:rFonts w:ascii="Times New Roman" w:hAnsi="Times New Roman" w:cs="Times New Roman"/>
          <w:sz w:val="24"/>
          <w:szCs w:val="24"/>
          <w:vertAlign w:val="superscript"/>
          <w:lang w:val="en-US"/>
        </w:rPr>
        <w:t>-1</w:t>
      </w:r>
      <w:r w:rsidRPr="00C96BAD">
        <w:rPr>
          <w:rFonts w:ascii="Times New Roman" w:hAnsi="Times New Roman" w:cs="Times New Roman"/>
          <w:sz w:val="24"/>
          <w:szCs w:val="24"/>
          <w:lang w:val="en-US"/>
        </w:rPr>
        <w:t>.</w:t>
      </w:r>
    </w:p>
    <w:p w:rsidR="006F7905" w:rsidRPr="00C96BAD" w:rsidRDefault="006F7905" w:rsidP="006F7905">
      <w:pPr>
        <w:spacing w:after="0" w:line="480" w:lineRule="auto"/>
        <w:jc w:val="both"/>
        <w:rPr>
          <w:rFonts w:ascii="Times New Roman" w:hAnsi="Times New Roman" w:cs="Times New Roman"/>
          <w:sz w:val="24"/>
          <w:szCs w:val="24"/>
          <w:lang w:val="en-US"/>
        </w:rPr>
      </w:pPr>
      <w:r w:rsidRPr="00C96BAD">
        <w:rPr>
          <w:rFonts w:ascii="Times New Roman" w:hAnsi="Times New Roman" w:cs="Times New Roman"/>
          <w:sz w:val="24"/>
          <w:szCs w:val="24"/>
          <w:lang w:val="en-US"/>
        </w:rPr>
        <w:t xml:space="preserve">The reproduction of </w:t>
      </w:r>
      <w:r w:rsidRPr="00C96BAD">
        <w:rPr>
          <w:rFonts w:ascii="Times New Roman" w:hAnsi="Times New Roman" w:cs="Times New Roman"/>
          <w:i/>
          <w:sz w:val="24"/>
          <w:szCs w:val="24"/>
          <w:lang w:val="en-US"/>
        </w:rPr>
        <w:t>D. pulex</w:t>
      </w:r>
      <w:r w:rsidRPr="00C96BAD">
        <w:rPr>
          <w:rFonts w:ascii="Times New Roman" w:hAnsi="Times New Roman" w:cs="Times New Roman"/>
          <w:sz w:val="24"/>
          <w:szCs w:val="24"/>
          <w:lang w:val="en-US"/>
        </w:rPr>
        <w:t xml:space="preserve"> was inhibited in response of rising pyrimethanil concentration as indicated by the reduced number of neonates (Figure A1b). The mean number of neonates was 78.2 in the control group. First significant difference from the control level was observed at a concentration of 0.03 mg L</w:t>
      </w:r>
      <w:r w:rsidRPr="00C96BAD">
        <w:rPr>
          <w:rFonts w:ascii="Times New Roman" w:hAnsi="Times New Roman" w:cs="Times New Roman"/>
          <w:sz w:val="24"/>
          <w:szCs w:val="24"/>
          <w:vertAlign w:val="superscript"/>
          <w:lang w:val="en-US"/>
        </w:rPr>
        <w:t>-1</w:t>
      </w:r>
      <w:r w:rsidRPr="00C96BAD">
        <w:rPr>
          <w:rFonts w:ascii="Times New Roman" w:hAnsi="Times New Roman" w:cs="Times New Roman"/>
          <w:sz w:val="24"/>
          <w:szCs w:val="24"/>
          <w:lang w:val="en-US"/>
        </w:rPr>
        <w:t xml:space="preserve"> (21.7 % inhibition). The LOEC was 0.03 mg L</w:t>
      </w:r>
      <w:r w:rsidRPr="00C96BAD">
        <w:rPr>
          <w:rFonts w:ascii="Times New Roman" w:hAnsi="Times New Roman" w:cs="Times New Roman"/>
          <w:sz w:val="24"/>
          <w:szCs w:val="24"/>
          <w:vertAlign w:val="superscript"/>
          <w:lang w:val="en-US"/>
        </w:rPr>
        <w:t>-1</w:t>
      </w:r>
      <w:r w:rsidRPr="00C96BAD">
        <w:rPr>
          <w:rFonts w:ascii="Times New Roman" w:hAnsi="Times New Roman" w:cs="Times New Roman"/>
          <w:sz w:val="24"/>
          <w:szCs w:val="24"/>
          <w:lang w:val="en-US"/>
        </w:rPr>
        <w:t>, the NOEC 0.015 mg L</w:t>
      </w:r>
      <w:r w:rsidRPr="00C96BAD">
        <w:rPr>
          <w:rFonts w:ascii="Times New Roman" w:hAnsi="Times New Roman" w:cs="Times New Roman"/>
          <w:sz w:val="24"/>
          <w:szCs w:val="24"/>
          <w:vertAlign w:val="superscript"/>
          <w:lang w:val="en-US"/>
        </w:rPr>
        <w:t>-1</w:t>
      </w:r>
      <w:r w:rsidRPr="00C96BAD">
        <w:rPr>
          <w:rFonts w:ascii="Times New Roman" w:hAnsi="Times New Roman" w:cs="Times New Roman"/>
          <w:sz w:val="24"/>
          <w:szCs w:val="24"/>
          <w:lang w:val="en-US"/>
        </w:rPr>
        <w:t>, the EC</w:t>
      </w:r>
      <w:r w:rsidRPr="00C96BAD">
        <w:rPr>
          <w:rFonts w:ascii="Times New Roman" w:hAnsi="Times New Roman" w:cs="Times New Roman"/>
          <w:sz w:val="24"/>
          <w:szCs w:val="24"/>
          <w:vertAlign w:val="subscript"/>
          <w:lang w:val="en-US"/>
        </w:rPr>
        <w:t>10</w:t>
      </w:r>
      <w:r w:rsidRPr="00C96BAD">
        <w:rPr>
          <w:rFonts w:ascii="Times New Roman" w:hAnsi="Times New Roman" w:cs="Times New Roman"/>
          <w:sz w:val="24"/>
          <w:szCs w:val="24"/>
          <w:lang w:val="en-US"/>
        </w:rPr>
        <w:t xml:space="preserve"> 0.016 [CI 0.008-0.03] mg L</w:t>
      </w:r>
      <w:r w:rsidRPr="00C96BAD">
        <w:rPr>
          <w:rFonts w:ascii="Times New Roman" w:hAnsi="Times New Roman" w:cs="Times New Roman"/>
          <w:sz w:val="24"/>
          <w:szCs w:val="24"/>
          <w:vertAlign w:val="superscript"/>
          <w:lang w:val="en-US"/>
        </w:rPr>
        <w:t>-1</w:t>
      </w:r>
      <w:r w:rsidRPr="00C96BAD">
        <w:rPr>
          <w:rFonts w:ascii="Times New Roman" w:hAnsi="Times New Roman" w:cs="Times New Roman"/>
          <w:sz w:val="24"/>
          <w:szCs w:val="24"/>
          <w:lang w:val="en-US"/>
        </w:rPr>
        <w:t xml:space="preserve"> and the EC</w:t>
      </w:r>
      <w:r w:rsidRPr="00C96BAD">
        <w:rPr>
          <w:rFonts w:ascii="Times New Roman" w:hAnsi="Times New Roman" w:cs="Times New Roman"/>
          <w:sz w:val="24"/>
          <w:szCs w:val="24"/>
          <w:vertAlign w:val="subscript"/>
          <w:lang w:val="en-US"/>
        </w:rPr>
        <w:t>50</w:t>
      </w:r>
      <w:r w:rsidRPr="00C96BAD">
        <w:rPr>
          <w:rFonts w:ascii="Times New Roman" w:hAnsi="Times New Roman" w:cs="Times New Roman"/>
          <w:sz w:val="24"/>
          <w:szCs w:val="24"/>
          <w:lang w:val="en-US"/>
        </w:rPr>
        <w:t xml:space="preserve"> of 0.69 [CI 0.5-0.97] mg L</w:t>
      </w:r>
      <w:r w:rsidRPr="00C96BAD">
        <w:rPr>
          <w:rFonts w:ascii="Times New Roman" w:hAnsi="Times New Roman" w:cs="Times New Roman"/>
          <w:sz w:val="24"/>
          <w:szCs w:val="24"/>
          <w:vertAlign w:val="superscript"/>
          <w:lang w:val="en-US"/>
        </w:rPr>
        <w:t>-1</w:t>
      </w:r>
      <w:r w:rsidRPr="00C96BAD">
        <w:rPr>
          <w:rFonts w:ascii="Times New Roman" w:hAnsi="Times New Roman" w:cs="Times New Roman"/>
          <w:sz w:val="24"/>
          <w:szCs w:val="24"/>
          <w:lang w:val="en-US"/>
        </w:rPr>
        <w:t xml:space="preserve">. The chronic exposure of </w:t>
      </w:r>
      <w:r w:rsidRPr="00C96BAD">
        <w:rPr>
          <w:rFonts w:ascii="Times New Roman" w:hAnsi="Times New Roman" w:cs="Times New Roman"/>
          <w:i/>
          <w:sz w:val="24"/>
          <w:szCs w:val="24"/>
          <w:lang w:val="en-US"/>
        </w:rPr>
        <w:t>C. flavicans</w:t>
      </w:r>
      <w:r w:rsidRPr="00C96BAD">
        <w:rPr>
          <w:rFonts w:ascii="Times New Roman" w:hAnsi="Times New Roman" w:cs="Times New Roman"/>
          <w:sz w:val="24"/>
          <w:szCs w:val="24"/>
          <w:lang w:val="en-US"/>
        </w:rPr>
        <w:t xml:space="preserve"> towards pyrimethanil resulted in an EC</w:t>
      </w:r>
      <w:r w:rsidRPr="00C96BAD">
        <w:rPr>
          <w:rFonts w:ascii="Times New Roman" w:hAnsi="Times New Roman" w:cs="Times New Roman"/>
          <w:sz w:val="24"/>
          <w:szCs w:val="24"/>
          <w:vertAlign w:val="subscript"/>
          <w:lang w:val="en-US"/>
        </w:rPr>
        <w:t>10</w:t>
      </w:r>
      <w:r w:rsidRPr="00C96BAD">
        <w:rPr>
          <w:rFonts w:ascii="Times New Roman" w:hAnsi="Times New Roman" w:cs="Times New Roman"/>
          <w:sz w:val="24"/>
          <w:szCs w:val="24"/>
          <w:lang w:val="en-US"/>
        </w:rPr>
        <w:t xml:space="preserve"> of 0.06 mg L</w:t>
      </w:r>
      <w:r w:rsidRPr="00C96BAD">
        <w:rPr>
          <w:rFonts w:ascii="Times New Roman" w:hAnsi="Times New Roman" w:cs="Times New Roman"/>
          <w:sz w:val="24"/>
          <w:szCs w:val="24"/>
          <w:vertAlign w:val="superscript"/>
          <w:lang w:val="en-US"/>
        </w:rPr>
        <w:t>-1</w:t>
      </w:r>
      <w:r w:rsidRPr="00C96BAD">
        <w:rPr>
          <w:rFonts w:ascii="Times New Roman" w:hAnsi="Times New Roman" w:cs="Times New Roman"/>
          <w:sz w:val="24"/>
          <w:szCs w:val="24"/>
          <w:lang w:val="en-US"/>
        </w:rPr>
        <w:t xml:space="preserve"> [CI 0.02-0.234] mg L</w:t>
      </w:r>
      <w:r w:rsidRPr="00C96BAD">
        <w:rPr>
          <w:rFonts w:ascii="Times New Roman" w:hAnsi="Times New Roman" w:cs="Times New Roman"/>
          <w:sz w:val="24"/>
          <w:szCs w:val="24"/>
          <w:vertAlign w:val="superscript"/>
          <w:lang w:val="en-US"/>
        </w:rPr>
        <w:t>-1</w:t>
      </w:r>
      <w:r w:rsidRPr="00C96BAD">
        <w:rPr>
          <w:rFonts w:ascii="Times New Roman" w:hAnsi="Times New Roman" w:cs="Times New Roman"/>
          <w:sz w:val="24"/>
          <w:szCs w:val="24"/>
          <w:lang w:val="en-US"/>
        </w:rPr>
        <w:t xml:space="preserve"> and an EC</w:t>
      </w:r>
      <w:r w:rsidRPr="00C96BAD">
        <w:rPr>
          <w:rFonts w:ascii="Times New Roman" w:hAnsi="Times New Roman" w:cs="Times New Roman"/>
          <w:sz w:val="24"/>
          <w:szCs w:val="24"/>
          <w:vertAlign w:val="subscript"/>
          <w:lang w:val="en-US"/>
        </w:rPr>
        <w:t>50</w:t>
      </w:r>
      <w:r w:rsidRPr="00C96BAD">
        <w:rPr>
          <w:rFonts w:ascii="Times New Roman" w:hAnsi="Times New Roman" w:cs="Times New Roman"/>
          <w:sz w:val="24"/>
          <w:szCs w:val="24"/>
          <w:lang w:val="en-US"/>
        </w:rPr>
        <w:t xml:space="preserve"> of 1.78 [CI 1.06-2.98] mg L</w:t>
      </w:r>
      <w:r w:rsidRPr="00C96BAD">
        <w:rPr>
          <w:rFonts w:ascii="Times New Roman" w:hAnsi="Times New Roman" w:cs="Times New Roman"/>
          <w:sz w:val="24"/>
          <w:szCs w:val="24"/>
          <w:vertAlign w:val="superscript"/>
          <w:lang w:val="en-US"/>
        </w:rPr>
        <w:t>-1</w:t>
      </w:r>
      <w:r w:rsidRPr="00C96BAD">
        <w:rPr>
          <w:rFonts w:ascii="Times New Roman" w:hAnsi="Times New Roman" w:cs="Times New Roman"/>
          <w:sz w:val="24"/>
          <w:szCs w:val="24"/>
          <w:lang w:val="en-US"/>
        </w:rPr>
        <w:t>.</w:t>
      </w:r>
    </w:p>
    <w:p w:rsidR="006F7905" w:rsidRPr="00C96BAD" w:rsidRDefault="006F7905" w:rsidP="006F7905">
      <w:pPr>
        <w:spacing w:line="480" w:lineRule="auto"/>
        <w:rPr>
          <w:rFonts w:ascii="Times New Roman" w:hAnsi="Times New Roman" w:cs="Times New Roman"/>
          <w:sz w:val="24"/>
          <w:szCs w:val="24"/>
          <w:lang w:val="en-GB"/>
        </w:rPr>
      </w:pPr>
    </w:p>
    <w:p w:rsidR="006F7905" w:rsidRPr="009D75BC" w:rsidRDefault="008E0478" w:rsidP="006F7905">
      <w:pPr>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noProof/>
          <w:sz w:val="24"/>
          <w:szCs w:val="24"/>
          <w:lang w:eastAsia="de-DE"/>
        </w:rPr>
        <w:lastRenderedPageBreak/>
        <w:pict>
          <v:shapetype id="_x0000_t202" coordsize="21600,21600" o:spt="202" path="m,l,21600r21600,l21600,xe">
            <v:stroke joinstyle="miter"/>
            <v:path gradientshapeok="t" o:connecttype="rect"/>
          </v:shapetype>
          <v:shape id="Textfeld 2" o:spid="_x0000_s1026" type="#_x0000_t202" style="position:absolute;left:0;text-align:left;margin-left:240.4pt;margin-top:179.65pt;width:213pt;height:159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" stroked="f">
            <v:textbox>
              <w:txbxContent>
                <w:p w:rsidR="006F7905" w:rsidRPr="00A41BB7" w:rsidRDefault="006F7905" w:rsidP="006F7905">
                  <w:pPr>
                    <w:spacing w:after="0" w:line="240" w:lineRule="auto"/>
                    <w:jc w:val="both"/>
                    <w:rPr>
                      <w:rFonts w:ascii="Times New Roman" w:hAnsi="Times New Roman" w:cs="Times New Roman"/>
                      <w:sz w:val="20"/>
                      <w:szCs w:val="20"/>
                      <w:lang w:val="en-GB"/>
                    </w:rPr>
                  </w:pPr>
                  <w:r w:rsidRPr="00A41BB7">
                    <w:rPr>
                      <w:rFonts w:ascii="Times New Roman" w:hAnsi="Times New Roman" w:cs="Times New Roman"/>
                      <w:sz w:val="20"/>
                      <w:szCs w:val="20"/>
                      <w:lang w:val="en-GB"/>
                    </w:rPr>
                    <w:t xml:space="preserve">Figure A1: A) </w:t>
                  </w:r>
                  <w:proofErr w:type="spellStart"/>
                  <w:r w:rsidRPr="00A41BB7">
                    <w:rPr>
                      <w:rFonts w:ascii="Times New Roman" w:hAnsi="Times New Roman" w:cs="Times New Roman"/>
                      <w:i/>
                      <w:sz w:val="20"/>
                      <w:szCs w:val="20"/>
                      <w:lang w:val="en-GB"/>
                    </w:rPr>
                    <w:t>Scenedesmus</w:t>
                  </w:r>
                  <w:proofErr w:type="spellEnd"/>
                  <w:r w:rsidRPr="00A41BB7">
                    <w:rPr>
                      <w:rFonts w:ascii="Times New Roman" w:hAnsi="Times New Roman" w:cs="Times New Roman"/>
                      <w:i/>
                      <w:sz w:val="20"/>
                      <w:szCs w:val="20"/>
                      <w:lang w:val="en-GB"/>
                    </w:rPr>
                    <w:t xml:space="preserve"> </w:t>
                  </w:r>
                  <w:proofErr w:type="spellStart"/>
                  <w:r w:rsidRPr="00A41BB7">
                    <w:rPr>
                      <w:rFonts w:ascii="Times New Roman" w:hAnsi="Times New Roman" w:cs="Times New Roman"/>
                      <w:i/>
                      <w:sz w:val="20"/>
                      <w:szCs w:val="20"/>
                      <w:lang w:val="en-GB"/>
                    </w:rPr>
                    <w:t>obliquus</w:t>
                  </w:r>
                  <w:proofErr w:type="spellEnd"/>
                  <w:r w:rsidRPr="00A41BB7">
                    <w:rPr>
                      <w:rFonts w:ascii="Times New Roman" w:hAnsi="Times New Roman" w:cs="Times New Roman"/>
                      <w:sz w:val="20"/>
                      <w:szCs w:val="20"/>
                      <w:lang w:val="en-GB"/>
                    </w:rPr>
                    <w:t>: Inhibition of cell growth after 72 h of exposure towards 3.12-25 mg L</w:t>
                  </w:r>
                  <w:r w:rsidRPr="00A41BB7">
                    <w:rPr>
                      <w:rFonts w:ascii="Times New Roman" w:hAnsi="Times New Roman" w:cs="Times New Roman"/>
                      <w:sz w:val="20"/>
                      <w:szCs w:val="20"/>
                      <w:vertAlign w:val="superscript"/>
                      <w:lang w:val="en-GB"/>
                    </w:rPr>
                    <w:t>-1</w:t>
                  </w:r>
                  <w:r w:rsidRPr="00A41BB7">
                    <w:rPr>
                      <w:rFonts w:ascii="Times New Roman" w:hAnsi="Times New Roman" w:cs="Times New Roman"/>
                      <w:sz w:val="20"/>
                      <w:szCs w:val="20"/>
                      <w:lang w:val="en-GB"/>
                    </w:rPr>
                    <w:t xml:space="preserve"> of pyrimethanil and a control treatment [%; mean + SEM]. n = 5. B) </w:t>
                  </w:r>
                  <w:r w:rsidRPr="00A41BB7">
                    <w:rPr>
                      <w:rFonts w:ascii="Times New Roman" w:hAnsi="Times New Roman" w:cs="Times New Roman"/>
                      <w:i/>
                      <w:sz w:val="20"/>
                      <w:szCs w:val="20"/>
                      <w:lang w:val="en-GB"/>
                    </w:rPr>
                    <w:t>Daphnia pulex:</w:t>
                  </w:r>
                  <w:r w:rsidRPr="00A41BB7">
                    <w:rPr>
                      <w:rFonts w:ascii="Times New Roman" w:hAnsi="Times New Roman" w:cs="Times New Roman"/>
                      <w:sz w:val="20"/>
                      <w:szCs w:val="20"/>
                      <w:lang w:val="en-GB"/>
                    </w:rPr>
                    <w:t xml:space="preserve"> Inhibition of neonates [%, mean + SEM] after 21 d of exposure towards 0.015-2.0 mg L</w:t>
                  </w:r>
                  <w:r w:rsidRPr="00A41BB7">
                    <w:rPr>
                      <w:rFonts w:ascii="Times New Roman" w:hAnsi="Times New Roman" w:cs="Times New Roman"/>
                      <w:sz w:val="20"/>
                      <w:szCs w:val="20"/>
                      <w:vertAlign w:val="superscript"/>
                      <w:lang w:val="en-GB"/>
                    </w:rPr>
                    <w:t>-1</w:t>
                  </w:r>
                  <w:r w:rsidRPr="00A41BB7">
                    <w:rPr>
                      <w:rFonts w:ascii="Times New Roman" w:hAnsi="Times New Roman" w:cs="Times New Roman"/>
                      <w:sz w:val="20"/>
                      <w:szCs w:val="20"/>
                      <w:lang w:val="en-GB"/>
                    </w:rPr>
                    <w:t xml:space="preserve"> of pyrimethanil and a control treatment. n = 10. C) Mortality of </w:t>
                  </w:r>
                  <w:proofErr w:type="spellStart"/>
                  <w:r w:rsidRPr="00A41BB7">
                    <w:rPr>
                      <w:rFonts w:ascii="Times New Roman" w:hAnsi="Times New Roman" w:cs="Times New Roman"/>
                      <w:i/>
                      <w:sz w:val="20"/>
                      <w:szCs w:val="20"/>
                      <w:lang w:val="en-GB"/>
                    </w:rPr>
                    <w:t>Chaoborus</w:t>
                  </w:r>
                  <w:proofErr w:type="spellEnd"/>
                  <w:r w:rsidRPr="00A41BB7">
                    <w:rPr>
                      <w:rFonts w:ascii="Times New Roman" w:hAnsi="Times New Roman" w:cs="Times New Roman"/>
                      <w:i/>
                      <w:sz w:val="20"/>
                      <w:szCs w:val="20"/>
                      <w:lang w:val="en-GB"/>
                    </w:rPr>
                    <w:t xml:space="preserve"> flavicans</w:t>
                  </w:r>
                  <w:r w:rsidRPr="00A41BB7">
                    <w:rPr>
                      <w:rFonts w:ascii="Times New Roman" w:hAnsi="Times New Roman" w:cs="Times New Roman"/>
                      <w:sz w:val="20"/>
                      <w:szCs w:val="20"/>
                      <w:lang w:val="en-GB"/>
                    </w:rPr>
                    <w:t xml:space="preserve"> larvae [%, mean] after 21 d of exposure towards 0.125-4.0 mg L</w:t>
                  </w:r>
                  <w:r w:rsidRPr="00A41BB7">
                    <w:rPr>
                      <w:rFonts w:ascii="Times New Roman" w:hAnsi="Times New Roman" w:cs="Times New Roman"/>
                      <w:sz w:val="20"/>
                      <w:szCs w:val="20"/>
                      <w:vertAlign w:val="superscript"/>
                      <w:lang w:val="en-GB"/>
                    </w:rPr>
                    <w:t>-1</w:t>
                  </w:r>
                  <w:r w:rsidRPr="00A41BB7">
                    <w:rPr>
                      <w:rFonts w:ascii="Times New Roman" w:hAnsi="Times New Roman" w:cs="Times New Roman"/>
                      <w:sz w:val="20"/>
                      <w:szCs w:val="20"/>
                      <w:lang w:val="en-GB"/>
                    </w:rPr>
                    <w:t xml:space="preserve"> </w:t>
                  </w:r>
                  <w:r>
                    <w:rPr>
                      <w:rFonts w:ascii="Times New Roman" w:hAnsi="Times New Roman" w:cs="Times New Roman"/>
                      <w:sz w:val="20"/>
                      <w:szCs w:val="20"/>
                      <w:lang w:val="en-GB"/>
                    </w:rPr>
                    <w:t>of pyrim</w:t>
                  </w:r>
                  <w:r w:rsidRPr="00A41BB7">
                    <w:rPr>
                      <w:rFonts w:ascii="Times New Roman" w:hAnsi="Times New Roman" w:cs="Times New Roman"/>
                      <w:sz w:val="20"/>
                      <w:szCs w:val="20"/>
                      <w:lang w:val="en-GB"/>
                    </w:rPr>
                    <w:t>ethanil and a control treatment.</w:t>
                  </w:r>
                </w:p>
                <w:p w:rsidR="006F7905" w:rsidRPr="00A41BB7" w:rsidRDefault="006F7905" w:rsidP="006F7905">
                  <w:pPr>
                    <w:rPr>
                      <w:rFonts w:ascii="Times New Roman" w:hAnsi="Times New Roman" w:cs="Times New Roman"/>
                      <w:sz w:val="20"/>
                      <w:szCs w:val="20"/>
                      <w:lang w:val="en-GB"/>
                    </w:rPr>
                  </w:pPr>
                  <w:r w:rsidRPr="00A41BB7">
                    <w:rPr>
                      <w:rFonts w:ascii="Times New Roman" w:hAnsi="Times New Roman" w:cs="Times New Roman"/>
                      <w:sz w:val="20"/>
                      <w:szCs w:val="20"/>
                      <w:lang w:val="en-GB"/>
                    </w:rPr>
                    <w:t>n = 12.</w:t>
                  </w:r>
                  <w:r>
                    <w:rPr>
                      <w:rFonts w:ascii="Times New Roman" w:hAnsi="Times New Roman" w:cs="Times New Roman"/>
                      <w:sz w:val="20"/>
                      <w:szCs w:val="20"/>
                      <w:lang w:val="en-GB"/>
                    </w:rPr>
                    <w:t xml:space="preserve"> Dotted lines present the EC</w:t>
                  </w:r>
                  <w:r w:rsidRPr="00783640">
                    <w:rPr>
                      <w:rFonts w:ascii="Times New Roman" w:hAnsi="Times New Roman" w:cs="Times New Roman"/>
                      <w:sz w:val="20"/>
                      <w:szCs w:val="20"/>
                      <w:vertAlign w:val="subscript"/>
                      <w:lang w:val="en-GB"/>
                    </w:rPr>
                    <w:t>10</w:t>
                  </w:r>
                  <w:r>
                    <w:rPr>
                      <w:rFonts w:ascii="Times New Roman" w:hAnsi="Times New Roman" w:cs="Times New Roman"/>
                      <w:sz w:val="20"/>
                      <w:szCs w:val="20"/>
                      <w:lang w:val="en-GB"/>
                    </w:rPr>
                    <w:t xml:space="preserve"> and EC</w:t>
                  </w:r>
                  <w:r w:rsidRPr="00783640">
                    <w:rPr>
                      <w:rFonts w:ascii="Times New Roman" w:hAnsi="Times New Roman" w:cs="Times New Roman"/>
                      <w:sz w:val="20"/>
                      <w:szCs w:val="20"/>
                      <w:vertAlign w:val="subscript"/>
                      <w:lang w:val="en-GB"/>
                    </w:rPr>
                    <w:t xml:space="preserve">50 </w:t>
                  </w:r>
                  <w:r>
                    <w:rPr>
                      <w:rFonts w:ascii="Times New Roman" w:hAnsi="Times New Roman" w:cs="Times New Roman"/>
                      <w:sz w:val="20"/>
                      <w:szCs w:val="20"/>
                      <w:lang w:val="en-GB"/>
                    </w:rPr>
                    <w:t>values.</w:t>
                  </w:r>
                </w:p>
                <w:p w:rsidR="006F7905" w:rsidRPr="00A41BB7" w:rsidRDefault="006F7905" w:rsidP="006F7905">
                  <w:pPr>
                    <w:rPr>
                      <w:lang w:val="en-US"/>
                    </w:rPr>
                  </w:pPr>
                </w:p>
              </w:txbxContent>
            </v:textbox>
          </v:shape>
        </w:pict>
      </w:r>
      <w:r w:rsidR="006F7905" w:rsidRPr="00C96BAD">
        <w:rPr>
          <w:rFonts w:ascii="Times New Roman" w:hAnsi="Times New Roman" w:cs="Times New Roman"/>
          <w:noProof/>
          <w:sz w:val="24"/>
          <w:szCs w:val="24"/>
          <w:lang w:eastAsia="de-DE"/>
        </w:rPr>
        <w:drawing>
          <wp:inline distT="0" distB="0" distL="0" distR="0">
            <wp:extent cx="5760720" cy="4524375"/>
            <wp:effectExtent l="0" t="0" r="0" b="9525"/>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d.jpg"/>
                    <pic:cNvPicPr/>
                  </pic:nvPicPr>
                  <pic:blipFill>
                    <a:blip r:embed="rId6"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720" cy="4524375"/>
                    </a:xfrm>
                    <a:prstGeom prst="rect">
                      <a:avLst/>
                    </a:prstGeom>
                  </pic:spPr>
                </pic:pic>
              </a:graphicData>
            </a:graphic>
          </wp:inline>
        </w:drawing>
      </w:r>
    </w:p>
    <w:p w:rsidR="009B1D09" w:rsidRDefault="009B1D09"/>
    <w:sectPr w:rsidR="009B1D09" w:rsidSect="00DF38FF">
      <w:footerReference w:type="default" r:id="rId7"/>
      <w:pgSz w:w="11906" w:h="16838"/>
      <w:pgMar w:top="1417" w:right="1417" w:bottom="1134" w:left="1417" w:header="708"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FBD" w:rsidRDefault="00AD2FBD" w:rsidP="008E0478">
      <w:pPr>
        <w:spacing w:after="0" w:line="240" w:lineRule="auto"/>
      </w:pPr>
      <w:r>
        <w:separator/>
      </w:r>
    </w:p>
  </w:endnote>
  <w:endnote w:type="continuationSeparator" w:id="0">
    <w:p w:rsidR="00AD2FBD" w:rsidRDefault="00AD2FBD" w:rsidP="008E04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974154"/>
      <w:docPartObj>
        <w:docPartGallery w:val="Page Numbers (Bottom of Page)"/>
        <w:docPartUnique/>
      </w:docPartObj>
    </w:sdtPr>
    <w:sdtContent>
      <w:p w:rsidR="00442805" w:rsidRDefault="008E0478">
        <w:pPr>
          <w:pStyle w:val="Fuzeile"/>
          <w:jc w:val="right"/>
        </w:pPr>
        <w:r>
          <w:fldChar w:fldCharType="begin"/>
        </w:r>
        <w:r w:rsidR="003B2DF3">
          <w:instrText>PAGE   \* MERGEFORMAT</w:instrText>
        </w:r>
        <w:r>
          <w:fldChar w:fldCharType="separate"/>
        </w:r>
        <w:r w:rsidR="003E79DC">
          <w:rPr>
            <w:noProof/>
          </w:rPr>
          <w:t>1</w:t>
        </w:r>
        <w:r>
          <w:fldChar w:fldCharType="end"/>
        </w:r>
      </w:p>
    </w:sdtContent>
  </w:sdt>
  <w:p w:rsidR="00442805" w:rsidRDefault="00AD2FB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FBD" w:rsidRDefault="00AD2FBD" w:rsidP="008E0478">
      <w:pPr>
        <w:spacing w:after="0" w:line="240" w:lineRule="auto"/>
      </w:pPr>
      <w:r>
        <w:separator/>
      </w:r>
    </w:p>
  </w:footnote>
  <w:footnote w:type="continuationSeparator" w:id="0">
    <w:p w:rsidR="00AD2FBD" w:rsidRDefault="00AD2FBD" w:rsidP="008E04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F7905"/>
    <w:rsid w:val="003B2DF3"/>
    <w:rsid w:val="003E79DC"/>
    <w:rsid w:val="006F7905"/>
    <w:rsid w:val="008E0478"/>
    <w:rsid w:val="009B1D09"/>
    <w:rsid w:val="00AD2FB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790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F7905"/>
    <w:pPr>
      <w:autoSpaceDE w:val="0"/>
      <w:autoSpaceDN w:val="0"/>
      <w:adjustRightInd w:val="0"/>
      <w:spacing w:after="0" w:line="240" w:lineRule="auto"/>
    </w:pPr>
    <w:rPr>
      <w:rFonts w:ascii="Times New Roman" w:hAnsi="Times New Roman" w:cs="Times New Roman"/>
      <w:color w:val="000000"/>
      <w:sz w:val="24"/>
      <w:szCs w:val="24"/>
    </w:rPr>
  </w:style>
  <w:style w:type="paragraph" w:styleId="Fuzeile">
    <w:name w:val="footer"/>
    <w:basedOn w:val="Standard"/>
    <w:link w:val="FuzeileZchn"/>
    <w:uiPriority w:val="99"/>
    <w:unhideWhenUsed/>
    <w:rsid w:val="006F79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7905"/>
  </w:style>
  <w:style w:type="character" w:styleId="Zeilennummer">
    <w:name w:val="line number"/>
    <w:basedOn w:val="Absatz-Standardschriftart"/>
    <w:uiPriority w:val="99"/>
    <w:semiHidden/>
    <w:unhideWhenUsed/>
    <w:rsid w:val="006F7905"/>
  </w:style>
  <w:style w:type="paragraph" w:styleId="Sprechblasentext">
    <w:name w:val="Balloon Text"/>
    <w:basedOn w:val="Standard"/>
    <w:link w:val="SprechblasentextZchn"/>
    <w:uiPriority w:val="99"/>
    <w:semiHidden/>
    <w:unhideWhenUsed/>
    <w:rsid w:val="006F790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79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3051</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C.Scherer</dc:creator>
  <cp:lastModifiedBy>ruth</cp:lastModifiedBy>
  <cp:revision>2</cp:revision>
  <dcterms:created xsi:type="dcterms:W3CDTF">2013-10-11T08:15:00Z</dcterms:created>
  <dcterms:modified xsi:type="dcterms:W3CDTF">2013-10-11T08:15:00Z</dcterms:modified>
</cp:coreProperties>
</file>